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A5A8" w14:textId="493B0FDC" w:rsidR="009A0C3F" w:rsidRDefault="008A2901">
      <w:r w:rsidRPr="008A2901">
        <w:drawing>
          <wp:inline distT="0" distB="0" distL="0" distR="0" wp14:anchorId="79DC34CC" wp14:editId="0FE27A10">
            <wp:extent cx="5611008" cy="4382112"/>
            <wp:effectExtent l="0" t="0" r="0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1008" cy="438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0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01"/>
    <w:rsid w:val="008A2901"/>
    <w:rsid w:val="009A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6054D"/>
  <w15:chartTrackingRefBased/>
  <w15:docId w15:val="{26592EF9-663C-41F8-8E3B-676F6D41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Barton-le-Clay Parish Council</dc:creator>
  <cp:keywords/>
  <dc:description/>
  <cp:lastModifiedBy>Barton-le-Clay Parish Council</cp:lastModifiedBy>
  <cp:revision>1</cp:revision>
  <dcterms:created xsi:type="dcterms:W3CDTF">2021-07-07T14:27:00Z</dcterms:created>
  <dcterms:modified xsi:type="dcterms:W3CDTF">2021-07-07T14:30:00Z</dcterms:modified>
</cp:coreProperties>
</file>